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A012A" w14:textId="77777777" w:rsidR="00FC1BD1" w:rsidRDefault="00FC1BD1"/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4853"/>
        <w:gridCol w:w="5637"/>
        <w:gridCol w:w="5245"/>
      </w:tblGrid>
      <w:tr w:rsidR="00FC1BD1" w14:paraId="21CB728C" w14:textId="77777777" w:rsidTr="00FC1BD1">
        <w:trPr>
          <w:trHeight w:val="11024"/>
        </w:trPr>
        <w:tc>
          <w:tcPr>
            <w:tcW w:w="4853" w:type="dxa"/>
          </w:tcPr>
          <w:p w14:paraId="715F3677" w14:textId="3A8B3823" w:rsidR="00FC1BD1" w:rsidRDefault="00FC1B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8D61D" wp14:editId="0610D9F4">
                      <wp:simplePos x="0" y="0"/>
                      <wp:positionH relativeFrom="column">
                        <wp:posOffset>-106444</wp:posOffset>
                      </wp:positionH>
                      <wp:positionV relativeFrom="paragraph">
                        <wp:posOffset>21799</wp:posOffset>
                      </wp:positionV>
                      <wp:extent cx="3166281" cy="6974005"/>
                      <wp:effectExtent l="0" t="0" r="15240" b="17780"/>
                      <wp:wrapNone/>
                      <wp:docPr id="1" name="Свиток: вертикальны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281" cy="6974005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91B9F" w14:textId="77777777" w:rsidR="00E0622F" w:rsidRPr="00E0622F" w:rsidRDefault="00E0622F" w:rsidP="00E0622F">
                                  <w:pPr>
                                    <w:pStyle w:val="a4"/>
                                    <w:ind w:left="25" w:hanging="25"/>
                                    <w:jc w:val="both"/>
                                    <w:rPr>
                                      <w:rFonts w:ascii="Monotype Corsiva" w:hAnsi="Monotype Corsiv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0622F">
                                    <w:rPr>
                                      <w:rFonts w:ascii="Monotype Corsiva" w:hAnsi="Monotype Corsiv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У бывшего гражданского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 поведению и урегулированию конфликта интересов  (часть 1 статьи 12) не возникает в следующих случаях: поступления его на службу (работу) в государственный орган по служебному контракту (трудовому договору), договору о выполнении работ, оказании услуг; заключения гражданско-правового договора о выполнении работ, оказании услуг стоимостью менее 100 тыс. руб. в месяц. </w:t>
                                  </w:r>
                                </w:p>
                                <w:p w14:paraId="4755DE4F" w14:textId="05878EB8" w:rsidR="00FC1BD1" w:rsidRPr="00E0622F" w:rsidRDefault="00FC1BD1" w:rsidP="00FC1BD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8D61D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Свиток: вертикальный 1" o:spid="_x0000_s1026" type="#_x0000_t97" style="position:absolute;margin-left:-8.4pt;margin-top:1.7pt;width:249.3pt;height:5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" fillcolor="white [3201]" strokecolor="#70ad47 [3209]" strokeweight="1pt">
                      <v:stroke joinstyle="miter"/>
                      <v:textbox>
                        <w:txbxContent>
                          <w:p w14:paraId="74991B9F" w14:textId="77777777" w:rsidR="00E0622F" w:rsidRPr="00E0622F" w:rsidRDefault="00E0622F" w:rsidP="00E0622F">
                            <w:pPr>
                              <w:pStyle w:val="a4"/>
                              <w:ind w:left="25" w:hanging="25"/>
                              <w:jc w:val="both"/>
                              <w:rPr>
                                <w:rFonts w:ascii="Monotype Corsiva" w:hAnsi="Monotype Corsiva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0622F">
                              <w:rPr>
                                <w:rFonts w:ascii="Monotype Corsiva" w:hAnsi="Monotype Corsiva" w:cs="Times New Roman"/>
                                <w:b/>
                                <w:sz w:val="28"/>
                                <w:szCs w:val="28"/>
                              </w:rPr>
                              <w:t xml:space="preserve">У бывшего гражданского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 поведению и урегулированию конфликта интересов  (часть 1 статьи 12) не возникает в следующих случаях: поступления его на службу (работу) в государственный орган по служебному контракту (трудовому договору), договору о выполнении работ, оказании услуг; заключения гражданско-правового договора о выполнении работ, оказании услуг стоимостью менее 100 тыс. руб. в месяц. </w:t>
                            </w:r>
                          </w:p>
                          <w:p w14:paraId="4755DE4F" w14:textId="05878EB8" w:rsidR="00FC1BD1" w:rsidRPr="00E0622F" w:rsidRDefault="00FC1BD1" w:rsidP="00FC1B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8369A1" w14:textId="1A15347C" w:rsidR="00FC1BD1" w:rsidRDefault="00FC1BD1"/>
          <w:p w14:paraId="7B70B588" w14:textId="15D3D5AC" w:rsidR="00FC1BD1" w:rsidRDefault="00FC1BD1"/>
          <w:p w14:paraId="14626819" w14:textId="16373332" w:rsidR="00FC1BD1" w:rsidRDefault="00FC1BD1"/>
          <w:p w14:paraId="21FC2726" w14:textId="1943D9D4" w:rsidR="00FC1BD1" w:rsidRDefault="00FC1BD1"/>
          <w:p w14:paraId="1E3078D2" w14:textId="4AC109EA" w:rsidR="00FC1BD1" w:rsidRDefault="00FC1BD1"/>
          <w:p w14:paraId="0E605AD1" w14:textId="5E95DD9F" w:rsidR="00FC1BD1" w:rsidRDefault="00FC1BD1"/>
          <w:p w14:paraId="15BCD2E9" w14:textId="2ECA7C16" w:rsidR="00FC1BD1" w:rsidRDefault="00FC1BD1"/>
          <w:p w14:paraId="35308702" w14:textId="460A7743" w:rsidR="00FC1BD1" w:rsidRDefault="00FC1BD1"/>
          <w:p w14:paraId="32FBF1B8" w14:textId="76253D9D" w:rsidR="00FC1BD1" w:rsidRDefault="00FC1BD1"/>
          <w:p w14:paraId="4E98F765" w14:textId="60BA2A47" w:rsidR="00FC1BD1" w:rsidRDefault="00FC1BD1"/>
          <w:p w14:paraId="0A67BFBA" w14:textId="02D4ABAA" w:rsidR="00FC1BD1" w:rsidRDefault="00FC1BD1"/>
          <w:p w14:paraId="4374D7C3" w14:textId="4B0D7D91" w:rsidR="00FC1BD1" w:rsidRDefault="00FC1BD1"/>
          <w:p w14:paraId="5D1FC086" w14:textId="187440F0" w:rsidR="00FC1BD1" w:rsidRDefault="00FC1BD1"/>
          <w:p w14:paraId="2B940DE6" w14:textId="3BA93BEB" w:rsidR="00FC1BD1" w:rsidRDefault="00FC1BD1"/>
          <w:p w14:paraId="375DAB0E" w14:textId="14E79A58" w:rsidR="00FC1BD1" w:rsidRDefault="00FC1BD1"/>
          <w:p w14:paraId="5D573721" w14:textId="6755AE5D" w:rsidR="00FC1BD1" w:rsidRDefault="00FC1BD1"/>
          <w:p w14:paraId="4CB1EF7A" w14:textId="582D159B" w:rsidR="00FC1BD1" w:rsidRDefault="00FC1BD1"/>
          <w:p w14:paraId="7CBDDEBC" w14:textId="2B8B7AAE" w:rsidR="00FC1BD1" w:rsidRDefault="00FC1BD1"/>
          <w:p w14:paraId="51ED3468" w14:textId="23E1D379" w:rsidR="00FC1BD1" w:rsidRDefault="00FC1BD1"/>
          <w:p w14:paraId="6CAB9FE3" w14:textId="3A514F33" w:rsidR="00FC1BD1" w:rsidRDefault="00FC1BD1"/>
          <w:p w14:paraId="1B7A7987" w14:textId="5253DD98" w:rsidR="00FC1BD1" w:rsidRDefault="00FC1BD1"/>
          <w:p w14:paraId="1F7050EA" w14:textId="18E9C75D" w:rsidR="00FC1BD1" w:rsidRDefault="00FC1BD1"/>
          <w:p w14:paraId="5C774EBA" w14:textId="53303BE8" w:rsidR="00FC1BD1" w:rsidRDefault="00FC1BD1"/>
          <w:p w14:paraId="66748BBC" w14:textId="2605A7C6" w:rsidR="00FC1BD1" w:rsidRDefault="00FC1BD1"/>
          <w:p w14:paraId="43BDA1B4" w14:textId="0F751D31" w:rsidR="00FC1BD1" w:rsidRDefault="00FC1BD1"/>
          <w:p w14:paraId="2EB9EEF6" w14:textId="3EF0FF4E" w:rsidR="00FC1BD1" w:rsidRDefault="00FC1BD1"/>
          <w:p w14:paraId="64D1F27C" w14:textId="77777777" w:rsidR="00FC1BD1" w:rsidRDefault="00FC1BD1"/>
          <w:p w14:paraId="57466470" w14:textId="77777777" w:rsidR="00FC1BD1" w:rsidRDefault="00FC1BD1"/>
          <w:p w14:paraId="74A4CF3D" w14:textId="77777777" w:rsidR="00FC1BD1" w:rsidRDefault="00FC1BD1"/>
          <w:p w14:paraId="6D448D4A" w14:textId="77777777" w:rsidR="00FC1BD1" w:rsidRDefault="00FC1BD1"/>
          <w:p w14:paraId="1B9CE1FD" w14:textId="77777777" w:rsidR="00FC1BD1" w:rsidRDefault="00FC1BD1"/>
          <w:p w14:paraId="7EB7F0E7" w14:textId="77777777" w:rsidR="00FC1BD1" w:rsidRDefault="00FC1BD1"/>
          <w:p w14:paraId="68BABE01" w14:textId="77777777" w:rsidR="00FC1BD1" w:rsidRDefault="00FC1BD1"/>
          <w:p w14:paraId="3BC91B7D" w14:textId="77777777" w:rsidR="00FC1BD1" w:rsidRDefault="00FC1BD1"/>
          <w:p w14:paraId="33DC046C" w14:textId="77777777" w:rsidR="00FC1BD1" w:rsidRDefault="00FC1BD1"/>
          <w:p w14:paraId="67E70516" w14:textId="77777777" w:rsidR="00FC1BD1" w:rsidRDefault="00FC1BD1"/>
          <w:p w14:paraId="391C9BAF" w14:textId="77777777" w:rsidR="00FC1BD1" w:rsidRDefault="00FC1BD1"/>
          <w:p w14:paraId="5C992564" w14:textId="04C09152" w:rsidR="00FC1BD1" w:rsidRDefault="00FC1BD1" w:rsidP="00FC1BD1">
            <w:pPr>
              <w:ind w:left="-674" w:firstLine="674"/>
            </w:pPr>
          </w:p>
        </w:tc>
        <w:tc>
          <w:tcPr>
            <w:tcW w:w="5637" w:type="dxa"/>
          </w:tcPr>
          <w:p w14:paraId="7A3C5926" w14:textId="2AB7D562" w:rsidR="00FC1BD1" w:rsidRDefault="00FC1B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1D888" wp14:editId="5FDC8E42">
                      <wp:simplePos x="0" y="0"/>
                      <wp:positionH relativeFrom="column">
                        <wp:posOffset>-49113</wp:posOffset>
                      </wp:positionH>
                      <wp:positionV relativeFrom="paragraph">
                        <wp:posOffset>21799</wp:posOffset>
                      </wp:positionV>
                      <wp:extent cx="3548418" cy="6905615"/>
                      <wp:effectExtent l="0" t="0" r="13970" b="10160"/>
                      <wp:wrapNone/>
                      <wp:docPr id="2" name="Свиток: вертикальны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418" cy="6905615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C982B" w14:textId="77777777" w:rsidR="00E0622F" w:rsidRDefault="00E0622F" w:rsidP="00E0622F">
                                  <w:pPr>
                                    <w:jc w:val="center"/>
                                  </w:pPr>
                                  <w:r w:rsidRPr="00A25368">
                                    <w:rPr>
                                      <w:rFonts w:ascii="Monotype Corsiva" w:hAnsi="Monotype Corsiva" w:cs="Times New Roman"/>
                                      <w:b/>
                                      <w:sz w:val="32"/>
                                      <w:szCs w:val="32"/>
                                    </w:rPr>
                                    <w:t>Неисполнение работодателем обязанности, установленной частью 4 статьи 12 Федерального закона N 273-ФЗ, является правонарушением и влечет ответственность в соответствии с законодательством Российской Федерации.</w:t>
                                  </w:r>
                                </w:p>
                                <w:p w14:paraId="0F7D0708" w14:textId="77777777" w:rsidR="00FC1BD1" w:rsidRDefault="00FC1BD1" w:rsidP="00FC1B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1D888" id="Свиток: вертикальный 2" o:spid="_x0000_s1027" type="#_x0000_t97" style="position:absolute;margin-left:-3.85pt;margin-top:1.7pt;width:279.4pt;height:5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" fillcolor="white [3201]" strokecolor="#70ad47 [3209]" strokeweight="1pt">
                      <v:stroke joinstyle="miter"/>
                      <v:textbox>
                        <w:txbxContent>
                          <w:p w14:paraId="304C982B" w14:textId="77777777" w:rsidR="00E0622F" w:rsidRDefault="00E0622F" w:rsidP="00E0622F">
                            <w:pPr>
                              <w:jc w:val="center"/>
                            </w:pPr>
                            <w:r w:rsidRPr="00A25368">
                              <w:rPr>
                                <w:rFonts w:ascii="Monotype Corsiva" w:hAnsi="Monotype Corsiva" w:cs="Times New Roman"/>
                                <w:b/>
                                <w:sz w:val="32"/>
                                <w:szCs w:val="32"/>
                              </w:rPr>
                              <w:t>Неисполнение работодателем обязанности, установленной частью 4 статьи 12 Федерального закона N 273-ФЗ, является правонарушением и влечет ответственность в соответствии с законодательством Российской Федерации.</w:t>
                            </w:r>
                          </w:p>
                          <w:p w14:paraId="0F7D0708" w14:textId="77777777" w:rsidR="00FC1BD1" w:rsidRDefault="00FC1BD1" w:rsidP="00FC1B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5" w:type="dxa"/>
          </w:tcPr>
          <w:p w14:paraId="7834EF40" w14:textId="78545870" w:rsidR="00FC1BD1" w:rsidRDefault="00FC1B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D1B6EC" wp14:editId="4F94109B">
                      <wp:simplePos x="0" y="0"/>
                      <wp:positionH relativeFrom="column">
                        <wp:posOffset>-66542</wp:posOffset>
                      </wp:positionH>
                      <wp:positionV relativeFrom="paragraph">
                        <wp:posOffset>21799</wp:posOffset>
                      </wp:positionV>
                      <wp:extent cx="3316406" cy="6933062"/>
                      <wp:effectExtent l="0" t="0" r="17780" b="20320"/>
                      <wp:wrapNone/>
                      <wp:docPr id="3" name="Свиток: вертикальны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6406" cy="6933062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DE438" w14:textId="4E94142B" w:rsidR="00FC1BD1" w:rsidRDefault="00FC1BD1" w:rsidP="00FC1BD1">
                                  <w:pPr>
                                    <w:pStyle w:val="ConsPlusNormal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sz w:val="44"/>
                                      <w:szCs w:val="44"/>
                                    </w:rPr>
                                    <w:t xml:space="preserve">  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b/>
                                      <w:sz w:val="44"/>
                                      <w:szCs w:val="44"/>
                                    </w:rPr>
                                    <w:t>П А М Я Т К А</w:t>
                                  </w:r>
                                </w:p>
                                <w:p w14:paraId="74780C57" w14:textId="77777777" w:rsidR="00FC1BD1" w:rsidRDefault="00FC1BD1" w:rsidP="00FC1BD1">
                                  <w:pPr>
                                    <w:pStyle w:val="ConsPlusNormal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DD31D1B" w14:textId="5307FCBF" w:rsidR="00FC1BD1" w:rsidRDefault="00FC1BD1" w:rsidP="00FC1BD1">
                                  <w:pPr>
                                    <w:pStyle w:val="ConsPlusNormal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10B0B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о требованиях законодательства, которые необходимо соблюдат</w:t>
                                  </w:r>
                                  <w:bookmarkStart w:id="0" w:name="_GoBack"/>
                                  <w:bookmarkEnd w:id="0"/>
                                  <w:r w:rsidRPr="00610B0B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ь</w:t>
                                  </w:r>
                                </w:p>
                                <w:p w14:paraId="17105E04" w14:textId="3E9587D4" w:rsidR="00FC1BD1" w:rsidRDefault="00FC1BD1" w:rsidP="00FC1BD1">
                                  <w:pPr>
                                    <w:pStyle w:val="ConsPlusNormal"/>
                                    <w:ind w:firstLine="709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10B0B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государственным и муниципальным служащим,</w:t>
                                  </w:r>
                                </w:p>
                                <w:p w14:paraId="3240D0F4" w14:textId="77777777" w:rsidR="00FC1BD1" w:rsidRDefault="00FC1BD1" w:rsidP="00FC1BD1">
                                  <w:pPr>
                                    <w:pStyle w:val="ConsPlusNormal"/>
                                    <w:ind w:firstLine="709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10B0B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 xml:space="preserve">планирующим </w:t>
                                  </w:r>
                                  <w:r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 xml:space="preserve">    </w:t>
                                  </w:r>
                                </w:p>
                                <w:p w14:paraId="69F384AF" w14:textId="2A0FD853" w:rsidR="00FC1BD1" w:rsidRPr="00610B0B" w:rsidRDefault="00FC1BD1" w:rsidP="00FC1BD1">
                                  <w:pPr>
                                    <w:pStyle w:val="ConsPlusNormal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 xml:space="preserve">       </w:t>
                                  </w:r>
                                  <w:r w:rsidRPr="00610B0B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увольнение со службы</w:t>
                                  </w:r>
                                </w:p>
                                <w:p w14:paraId="4510BA97" w14:textId="77777777" w:rsidR="00FC1BD1" w:rsidRPr="00FC1BD1" w:rsidRDefault="00FC1BD1" w:rsidP="00FC1BD1">
                                  <w:pPr>
                                    <w:pStyle w:val="ConsPlusNormal"/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49F82444" w14:textId="77777777" w:rsidR="00FC1BD1" w:rsidRDefault="00FC1BD1" w:rsidP="00FC1B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1B6EC" id="Свиток: вертикальный 3" o:spid="_x0000_s1028" type="#_x0000_t97" style="position:absolute;margin-left:-5.25pt;margin-top:1.7pt;width:261.15pt;height:5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" fillcolor="white [3201]" strokecolor="#70ad47 [3209]" strokeweight="1pt">
                      <v:stroke joinstyle="miter"/>
                      <v:textbox>
                        <w:txbxContent>
                          <w:p w14:paraId="7E4DE438" w14:textId="4E94142B" w:rsidR="00FC1BD1" w:rsidRDefault="00FC1BD1" w:rsidP="00FC1BD1">
                            <w:pPr>
                              <w:pStyle w:val="ConsPlusNormal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FC1BD1">
                              <w:rPr>
                                <w:rFonts w:ascii="Monotype Corsiva" w:hAnsi="Monotype Corsiva"/>
                                <w:b/>
                                <w:sz w:val="44"/>
                                <w:szCs w:val="44"/>
                              </w:rPr>
                              <w:t>П А М Я Т К А</w:t>
                            </w:r>
                          </w:p>
                          <w:p w14:paraId="74780C57" w14:textId="77777777" w:rsidR="00FC1BD1" w:rsidRDefault="00FC1BD1" w:rsidP="00FC1BD1">
                            <w:pPr>
                              <w:pStyle w:val="ConsPlusNormal"/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DD31D1B" w14:textId="5307FCBF" w:rsidR="00FC1BD1" w:rsidRDefault="00FC1BD1" w:rsidP="00FC1BD1">
                            <w:pPr>
                              <w:pStyle w:val="ConsPlusNormal"/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610B0B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о требованиях законодательства, которые необходимо соблюдат</w:t>
                            </w:r>
                            <w:bookmarkStart w:id="1" w:name="_GoBack"/>
                            <w:bookmarkEnd w:id="1"/>
                            <w:r w:rsidRPr="00610B0B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ь</w:t>
                            </w:r>
                          </w:p>
                          <w:p w14:paraId="17105E04" w14:textId="3E9587D4" w:rsidR="00FC1BD1" w:rsidRDefault="00FC1BD1" w:rsidP="00FC1BD1">
                            <w:pPr>
                              <w:pStyle w:val="ConsPlusNormal"/>
                              <w:ind w:firstLine="709"/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610B0B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государственным и муниципальным служащим,</w:t>
                            </w:r>
                          </w:p>
                          <w:p w14:paraId="3240D0F4" w14:textId="77777777" w:rsidR="00FC1BD1" w:rsidRDefault="00FC1BD1" w:rsidP="00FC1BD1">
                            <w:pPr>
                              <w:pStyle w:val="ConsPlusNormal"/>
                              <w:ind w:firstLine="709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610B0B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 xml:space="preserve">планирующим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14:paraId="69F384AF" w14:textId="2A0FD853" w:rsidR="00FC1BD1" w:rsidRPr="00610B0B" w:rsidRDefault="00FC1BD1" w:rsidP="00FC1BD1">
                            <w:pPr>
                              <w:pStyle w:val="ConsPlusNormal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610B0B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увольнение со службы</w:t>
                            </w:r>
                          </w:p>
                          <w:p w14:paraId="4510BA97" w14:textId="77777777" w:rsidR="00FC1BD1" w:rsidRPr="00FC1BD1" w:rsidRDefault="00FC1BD1" w:rsidP="00FC1BD1">
                            <w:pPr>
                              <w:pStyle w:val="ConsPlusNormal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9F82444" w14:textId="77777777" w:rsidR="00FC1BD1" w:rsidRDefault="00FC1BD1" w:rsidP="00FC1B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1BD1" w14:paraId="7AE62CED" w14:textId="77777777" w:rsidTr="00FC1BD1">
        <w:trPr>
          <w:trHeight w:val="11024"/>
        </w:trPr>
        <w:tc>
          <w:tcPr>
            <w:tcW w:w="4853" w:type="dxa"/>
          </w:tcPr>
          <w:p w14:paraId="0D4E1434" w14:textId="6FB02549" w:rsidR="00FC1BD1" w:rsidRDefault="00FC1BD1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3665E" wp14:editId="0E6F7C49">
                      <wp:simplePos x="0" y="0"/>
                      <wp:positionH relativeFrom="column">
                        <wp:posOffset>-51852</wp:posOffset>
                      </wp:positionH>
                      <wp:positionV relativeFrom="paragraph">
                        <wp:posOffset>157423</wp:posOffset>
                      </wp:positionV>
                      <wp:extent cx="3070746" cy="6823739"/>
                      <wp:effectExtent l="0" t="0" r="15875" b="15240"/>
                      <wp:wrapNone/>
                      <wp:docPr id="4" name="Свиток: вертикальны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746" cy="6823739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9553E9" w14:textId="77777777" w:rsidR="00E0622F" w:rsidRDefault="00E0622F" w:rsidP="00E0622F">
                                  <w:pPr>
                                    <w:jc w:val="both"/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95700C7" w14:textId="68BC9B0E" w:rsidR="00E0622F" w:rsidRDefault="00E0622F" w:rsidP="00E0622F">
                                  <w:pPr>
                                    <w:jc w:val="both"/>
                                  </w:pPr>
                                  <w:r w:rsidRPr="00C62706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Гражданин</w:t>
                                  </w:r>
                                  <w:r w:rsidRPr="00C62706">
                                    <w:rPr>
                                      <w:rFonts w:ascii="Monotype Corsiva" w:hAnsi="Monotype Corsiva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, замещавший должности федеральной государственной гражданской службы, перечень которых устанавливается нормативными правовыми актами Российской Федерации,  в течение двух лет после увольнения с гражданской службы  </w:t>
                                  </w:r>
                                  <w:r w:rsidRPr="00C62706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обязан</w:t>
                                  </w:r>
                                  <w:r w:rsidRPr="00C62706">
                                    <w:rPr>
                                      <w:rFonts w:ascii="Monotype Corsiva" w:hAnsi="Monotype Corsiva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при заключении трудовых или гражданско-правовых  договоров на выполнение работ (оказание услуг), указанных  в части 1 статьи 12 Федерального закона N 273-ФЗ, </w:t>
                                  </w:r>
                                  <w:r w:rsidRPr="00C62706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сообщать  работодателю сведения о последнем месте своей службы</w:t>
                                  </w:r>
                                </w:p>
                                <w:p w14:paraId="33A6E85B" w14:textId="77777777" w:rsidR="00FC1BD1" w:rsidRDefault="00FC1BD1" w:rsidP="00FC1B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3665E" id="Свиток: вертикальный 4" o:spid="_x0000_s1029" type="#_x0000_t97" style="position:absolute;margin-left:-4.1pt;margin-top:12.4pt;width:241.8pt;height:5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" fillcolor="white [3201]" strokecolor="#70ad47 [3209]" strokeweight="1pt">
                      <v:stroke joinstyle="miter"/>
                      <v:textbox>
                        <w:txbxContent>
                          <w:p w14:paraId="269553E9" w14:textId="77777777" w:rsidR="00E0622F" w:rsidRDefault="00E0622F" w:rsidP="00E0622F">
                            <w:pPr>
                              <w:jc w:val="both"/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95700C7" w14:textId="68BC9B0E" w:rsidR="00E0622F" w:rsidRDefault="00E0622F" w:rsidP="00E0622F">
                            <w:pPr>
                              <w:jc w:val="both"/>
                            </w:pPr>
                            <w:r w:rsidRPr="00C62706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Гражданин</w:t>
                            </w:r>
                            <w:r w:rsidRPr="00C62706">
                              <w:rPr>
                                <w:rFonts w:ascii="Monotype Corsiva" w:hAnsi="Monotype Corsiva" w:cs="Times New Roman"/>
                                <w:b/>
                                <w:sz w:val="32"/>
                                <w:szCs w:val="32"/>
                              </w:rPr>
                              <w:t xml:space="preserve">, замещавший должности федеральной государственной гражданской службы, перечень которых устанавливается нормативными правовыми актами Российской Федерации,  в течение двух лет после увольнения с гражданской службы  </w:t>
                            </w:r>
                            <w:r w:rsidRPr="00C62706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обязан</w:t>
                            </w:r>
                            <w:r w:rsidRPr="00C62706">
                              <w:rPr>
                                <w:rFonts w:ascii="Monotype Corsiva" w:hAnsi="Monotype Corsiva" w:cs="Times New Roman"/>
                                <w:b/>
                                <w:sz w:val="32"/>
                                <w:szCs w:val="32"/>
                              </w:rPr>
                              <w:t xml:space="preserve"> при заключении трудовых или гражданско-правовых  договоров на выполнение работ (оказание услуг), указанных  в части 1 статьи 12 Федерального закона N 273-ФЗ, </w:t>
                            </w:r>
                            <w:r w:rsidRPr="00C62706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сообщать  работодателю сведения о последнем месте своей службы</w:t>
                            </w:r>
                          </w:p>
                          <w:p w14:paraId="33A6E85B" w14:textId="77777777" w:rsidR="00FC1BD1" w:rsidRDefault="00FC1BD1" w:rsidP="00FC1B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37" w:type="dxa"/>
          </w:tcPr>
          <w:p w14:paraId="0769C392" w14:textId="59DC3A3F" w:rsidR="00FC1BD1" w:rsidRDefault="00FC1BD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B35D66" wp14:editId="28EF2A69">
                      <wp:simplePos x="0" y="0"/>
                      <wp:positionH relativeFrom="column">
                        <wp:posOffset>-49113</wp:posOffset>
                      </wp:positionH>
                      <wp:positionV relativeFrom="paragraph">
                        <wp:posOffset>212014</wp:posOffset>
                      </wp:positionV>
                      <wp:extent cx="3603009" cy="6768522"/>
                      <wp:effectExtent l="0" t="0" r="16510" b="13335"/>
                      <wp:wrapNone/>
                      <wp:docPr id="5" name="Свиток: вертикальны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3009" cy="6768522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AF88C" w14:textId="77777777" w:rsidR="00E0622F" w:rsidRPr="00FC1BD1" w:rsidRDefault="00E0622F" w:rsidP="00E0622F">
                                  <w:pPr>
                                    <w:pStyle w:val="a5"/>
                                    <w:spacing w:before="0" w:beforeAutospacing="0" w:after="0" w:afterAutospacing="0" w:line="288" w:lineRule="atLeast"/>
                                    <w:ind w:right="45"/>
                                    <w:jc w:val="both"/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</w:rPr>
                                  </w:pPr>
                                  <w:bookmarkStart w:id="2" w:name="_Hlk211349138"/>
                                  <w:r w:rsidRPr="00FC1BD1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Работодатель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</w:rPr>
                                    <w:t xml:space="preserve">при заключении трудового или гражданско-правового договора на выполнение работ (оказание услуг), указанного в части 1 статьи 12 Федерального закона № 273-ФЗ,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обязан в десятидневный срок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сообщать о заключении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</w:rPr>
                                    <w:t xml:space="preserve">такого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договора представителю нанимателя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</w:rPr>
                                    <w:t>(работодателю)</w:t>
                                  </w:r>
                                  <w:r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государственного или муниципального служащего </w:t>
                                  </w:r>
                                  <w:r w:rsidRPr="00FC1BD1"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</w:rPr>
                                    <w:t>по последнему месту его службы в порядке, устанавливаемом нормативными правовыми актами Российской Федерации.</w:t>
                                  </w:r>
                                </w:p>
                                <w:bookmarkEnd w:id="2"/>
                                <w:p w14:paraId="6D8D3497" w14:textId="77777777" w:rsidR="00FC1BD1" w:rsidRDefault="00FC1BD1" w:rsidP="00FC1B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5D66" id="Свиток: вертикальный 5" o:spid="_x0000_s1030" type="#_x0000_t97" style="position:absolute;margin-left:-3.85pt;margin-top:16.7pt;width:283.7pt;height:5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" fillcolor="white [3201]" strokecolor="#70ad47 [3209]" strokeweight="1pt">
                      <v:stroke joinstyle="miter"/>
                      <v:textbox>
                        <w:txbxContent>
                          <w:p w14:paraId="2C1AF88C" w14:textId="77777777" w:rsidR="00E0622F" w:rsidRPr="00FC1BD1" w:rsidRDefault="00E0622F" w:rsidP="00E0622F">
                            <w:pPr>
                              <w:pStyle w:val="a5"/>
                              <w:spacing w:before="0" w:beforeAutospacing="0" w:after="0" w:afterAutospacing="0" w:line="288" w:lineRule="atLeast"/>
                              <w:ind w:right="45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bookmarkStart w:id="3" w:name="_Hlk211349138"/>
                            <w:r w:rsidRPr="00FC1BD1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Работодатель </w:t>
                            </w:r>
                            <w:r w:rsidRPr="00FC1BD1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при заключении трудового или гражданско-правового договора на выполнение работ (оказание услуг), указанного в части 1 статьи 12 Федерального закона № 273-ФЗ,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</w:t>
                            </w:r>
                            <w:r w:rsidRPr="00FC1BD1">
                              <w:rPr>
                                <w:rFonts w:ascii="Monotype Corsiva" w:hAnsi="Monotype Corsiv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обязан в десятидневный срок </w:t>
                            </w:r>
                            <w:r w:rsidRPr="00FC1BD1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сообщать о заключении </w:t>
                            </w:r>
                            <w:r w:rsidRPr="00FC1BD1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такого </w:t>
                            </w:r>
                            <w:r w:rsidRPr="00FC1BD1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договора представителю нанимателя </w:t>
                            </w:r>
                            <w:r w:rsidRPr="00FC1BD1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(работодателю)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1BD1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государственного или муниципального служащего </w:t>
                            </w:r>
                            <w:r w:rsidRPr="00FC1BD1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по последнему месту его службы в порядке, устанавливаемом нормативными правовыми актами Российской Федерации.</w:t>
                            </w:r>
                          </w:p>
                          <w:bookmarkEnd w:id="3"/>
                          <w:p w14:paraId="6D8D3497" w14:textId="77777777" w:rsidR="00FC1BD1" w:rsidRDefault="00FC1BD1" w:rsidP="00FC1B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5" w:type="dxa"/>
          </w:tcPr>
          <w:p w14:paraId="7F805FBF" w14:textId="4EA5D8AD" w:rsidR="00FC1BD1" w:rsidRDefault="00FC1BD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645E1" wp14:editId="12FC621D">
                      <wp:simplePos x="0" y="0"/>
                      <wp:positionH relativeFrom="column">
                        <wp:posOffset>-52895</wp:posOffset>
                      </wp:positionH>
                      <wp:positionV relativeFrom="paragraph">
                        <wp:posOffset>239309</wp:posOffset>
                      </wp:positionV>
                      <wp:extent cx="3343702" cy="6755187"/>
                      <wp:effectExtent l="0" t="0" r="28575" b="26670"/>
                      <wp:wrapNone/>
                      <wp:docPr id="6" name="Свиток: вертикальны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702" cy="6755187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D4977" w14:textId="77777777" w:rsidR="00E0622F" w:rsidRDefault="00E0622F" w:rsidP="00E0622F">
                                  <w:pPr>
                                    <w:pStyle w:val="a4"/>
                                    <w:ind w:left="25" w:hanging="25"/>
                                    <w:jc w:val="both"/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984DA6F" w14:textId="77777777" w:rsidR="00E0622F" w:rsidRDefault="00E0622F" w:rsidP="00E0622F">
                                  <w:pPr>
                                    <w:pStyle w:val="a4"/>
                                    <w:ind w:left="25" w:hanging="25"/>
                                    <w:jc w:val="both"/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4A3A5FF" w14:textId="3108612D" w:rsidR="00E0622F" w:rsidRPr="00FC1BD1" w:rsidRDefault="00E0622F" w:rsidP="00E0622F">
                                  <w:pPr>
                                    <w:pStyle w:val="a4"/>
                                    <w:ind w:left="25" w:hanging="25"/>
                                    <w:jc w:val="both"/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FC1BD1"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  <w:t xml:space="preserve">Письмо оформляется на бланке организации и подписывается ее руководителем либо уполномоченным лицом, </w:t>
                                  </w:r>
                                  <w:proofErr w:type="gramStart"/>
                                  <w:r w:rsidRPr="00FC1BD1"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  <w:t>подписавшим  трудовой</w:t>
                                  </w:r>
                                  <w:proofErr w:type="gramEnd"/>
                                  <w:r w:rsidRPr="00FC1BD1"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  <w:t xml:space="preserve"> договор со стороны работодателя. </w:t>
                                  </w:r>
                                  <w:proofErr w:type="gramStart"/>
                                  <w:r w:rsidRPr="00FC1BD1"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  <w:t>Подпись  работодателя</w:t>
                                  </w:r>
                                  <w:proofErr w:type="gramEnd"/>
                                  <w:r w:rsidRPr="00FC1BD1"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  <w:t xml:space="preserve"> заверяется печатью организации (печатью  кадровой службы). Письмо направляется </w:t>
                                  </w:r>
                                  <w:proofErr w:type="gramStart"/>
                                  <w:r w:rsidRPr="00FC1BD1"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  <w:t>представителю  нанимателя</w:t>
                                  </w:r>
                                  <w:proofErr w:type="gramEnd"/>
                                  <w:r w:rsidRPr="00FC1BD1"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  <w:t xml:space="preserve"> (работодателю) гражданина по последнему месту его службы в 10-дневный срок со дня заключения трудового договора с гражданином. </w:t>
                                  </w:r>
                                </w:p>
                                <w:p w14:paraId="1092E9A8" w14:textId="77777777" w:rsidR="00FC1BD1" w:rsidRDefault="00FC1BD1" w:rsidP="00FC1BD1">
                                  <w:pPr>
                                    <w:jc w:val="center"/>
                                  </w:pPr>
                                </w:p>
                                <w:p w14:paraId="21BDD58C" w14:textId="77777777" w:rsidR="00E0622F" w:rsidRDefault="00E062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645E1" id="Свиток: вертикальный 6" o:spid="_x0000_s1031" type="#_x0000_t97" style="position:absolute;margin-left:-4.15pt;margin-top:18.85pt;width:263.3pt;height:5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" fillcolor="white [3201]" strokecolor="#70ad47 [3209]" strokeweight="1pt">
                      <v:stroke joinstyle="miter"/>
                      <v:textbox>
                        <w:txbxContent>
                          <w:p w14:paraId="754D4977" w14:textId="77777777" w:rsidR="00E0622F" w:rsidRDefault="00E0622F" w:rsidP="00E0622F">
                            <w:pPr>
                              <w:pStyle w:val="a4"/>
                              <w:ind w:left="25" w:hanging="25"/>
                              <w:jc w:val="both"/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2984DA6F" w14:textId="77777777" w:rsidR="00E0622F" w:rsidRDefault="00E0622F" w:rsidP="00E0622F">
                            <w:pPr>
                              <w:pStyle w:val="a4"/>
                              <w:ind w:left="25" w:hanging="25"/>
                              <w:jc w:val="both"/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54A3A5FF" w14:textId="3108612D" w:rsidR="00E0622F" w:rsidRPr="00FC1BD1" w:rsidRDefault="00E0622F" w:rsidP="00E0622F">
                            <w:pPr>
                              <w:pStyle w:val="a4"/>
                              <w:ind w:left="25" w:hanging="25"/>
                              <w:jc w:val="both"/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</w:pPr>
                            <w:r w:rsidRPr="00FC1BD1"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  <w:t xml:space="preserve">Письмо оформляется на бланке организации и подписывается ее руководителем либо уполномоченным лицом, </w:t>
                            </w:r>
                            <w:proofErr w:type="gramStart"/>
                            <w:r w:rsidRPr="00FC1BD1"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  <w:t>подписавшим  трудовой</w:t>
                            </w:r>
                            <w:proofErr w:type="gramEnd"/>
                            <w:r w:rsidRPr="00FC1BD1"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  <w:t xml:space="preserve"> договор со стороны работодателя. </w:t>
                            </w:r>
                            <w:proofErr w:type="gramStart"/>
                            <w:r w:rsidRPr="00FC1BD1"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  <w:t>Подпись  работодателя</w:t>
                            </w:r>
                            <w:proofErr w:type="gramEnd"/>
                            <w:r w:rsidRPr="00FC1BD1"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  <w:t xml:space="preserve"> заверяется печатью организации (печатью  кадровой службы). Письмо направляется </w:t>
                            </w:r>
                            <w:proofErr w:type="gramStart"/>
                            <w:r w:rsidRPr="00FC1BD1"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  <w:t>представителю  нанимателя</w:t>
                            </w:r>
                            <w:proofErr w:type="gramEnd"/>
                            <w:r w:rsidRPr="00FC1BD1"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  <w:t xml:space="preserve"> (работодателю) гражданина по последнему месту его службы в 10-дневный срок со дня заключения трудового договора с гражданином. </w:t>
                            </w:r>
                          </w:p>
                          <w:p w14:paraId="1092E9A8" w14:textId="77777777" w:rsidR="00FC1BD1" w:rsidRDefault="00FC1BD1" w:rsidP="00FC1BD1">
                            <w:pPr>
                              <w:jc w:val="center"/>
                            </w:pPr>
                          </w:p>
                          <w:p w14:paraId="21BDD58C" w14:textId="77777777" w:rsidR="00E0622F" w:rsidRDefault="00E0622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D8FE11" w14:textId="77777777" w:rsidR="00207D21" w:rsidRDefault="00207D21"/>
    <w:sectPr w:rsidR="00207D21" w:rsidSect="00FC1BD1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F8"/>
    <w:rsid w:val="00207D21"/>
    <w:rsid w:val="009753F8"/>
    <w:rsid w:val="00A36BBC"/>
    <w:rsid w:val="00E0622F"/>
    <w:rsid w:val="00F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27EC"/>
  <w15:chartTrackingRefBased/>
  <w15:docId w15:val="{F0BD8D49-5F8C-4A46-8486-4D82FC7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1B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No Spacing"/>
    <w:uiPriority w:val="1"/>
    <w:qFormat/>
    <w:rsid w:val="00FC1BD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C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Бжецева Азида Вячиславовна</dc:creator>
  <cp:keywords/>
  <dc:description/>
  <cp:lastModifiedBy>Бжецева Азида Вячиславовна</cp:lastModifiedBy>
  <cp:revision>2</cp:revision>
  <cp:lastPrinted>2025-10-14T13:10:00Z</cp:lastPrinted>
  <dcterms:created xsi:type="dcterms:W3CDTF">2025-10-14T13:10:00Z</dcterms:created>
  <dcterms:modified xsi:type="dcterms:W3CDTF">2025-10-14T13:10:00Z</dcterms:modified>
</cp:coreProperties>
</file>